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5" w:rsidRDefault="00264741" w:rsidP="008F4875">
      <w:pPr>
        <w:pStyle w:val="2"/>
        <w:widowControl w:val="0"/>
        <w:ind w:firstLine="720"/>
        <w:jc w:val="center"/>
        <w:rPr>
          <w:rFonts w:ascii="Times New Roman" w:hAnsi="Times New Roman"/>
          <w:b/>
          <w:szCs w:val="28"/>
        </w:rPr>
      </w:pPr>
      <w:r w:rsidRPr="002B624E">
        <w:rPr>
          <w:rFonts w:ascii="Times New Roman" w:hAnsi="Times New Roman"/>
          <w:b/>
          <w:szCs w:val="28"/>
        </w:rPr>
        <w:t>Состояние аварийности на территории Алтайского края</w:t>
      </w:r>
    </w:p>
    <w:p w:rsidR="00264741" w:rsidRDefault="00264741" w:rsidP="008F4875">
      <w:pPr>
        <w:pStyle w:val="2"/>
        <w:widowControl w:val="0"/>
        <w:ind w:firstLine="720"/>
        <w:jc w:val="center"/>
        <w:rPr>
          <w:rFonts w:ascii="Times New Roman" w:hAnsi="Times New Roman"/>
          <w:b/>
          <w:szCs w:val="28"/>
        </w:rPr>
      </w:pPr>
      <w:r w:rsidRPr="002B624E">
        <w:rPr>
          <w:rFonts w:ascii="Times New Roman" w:hAnsi="Times New Roman"/>
          <w:b/>
          <w:szCs w:val="28"/>
        </w:rPr>
        <w:t>в 202</w:t>
      </w:r>
      <w:r>
        <w:rPr>
          <w:rFonts w:ascii="Times New Roman" w:hAnsi="Times New Roman"/>
          <w:b/>
          <w:szCs w:val="28"/>
        </w:rPr>
        <w:t>4</w:t>
      </w:r>
      <w:r w:rsidRPr="002B624E">
        <w:rPr>
          <w:rFonts w:ascii="Times New Roman" w:hAnsi="Times New Roman"/>
          <w:b/>
          <w:szCs w:val="28"/>
        </w:rPr>
        <w:t xml:space="preserve"> году</w:t>
      </w:r>
    </w:p>
    <w:p w:rsidR="00264741" w:rsidRDefault="00264741" w:rsidP="00264741">
      <w:pPr>
        <w:pStyle w:val="2"/>
        <w:widowControl w:val="0"/>
        <w:ind w:firstLine="720"/>
        <w:rPr>
          <w:rFonts w:ascii="Times New Roman" w:hAnsi="Times New Roman"/>
          <w:szCs w:val="28"/>
        </w:rPr>
      </w:pPr>
    </w:p>
    <w:p w:rsidR="00264741" w:rsidRPr="00FC3AC7" w:rsidRDefault="00264741" w:rsidP="00264741">
      <w:pPr>
        <w:pStyle w:val="2"/>
        <w:widowControl w:val="0"/>
        <w:ind w:firstLine="720"/>
        <w:rPr>
          <w:rFonts w:ascii="Times New Roman" w:hAnsi="Times New Roman"/>
          <w:szCs w:val="28"/>
        </w:rPr>
      </w:pPr>
      <w:r w:rsidRPr="00FC3AC7">
        <w:rPr>
          <w:rFonts w:ascii="Times New Roman" w:hAnsi="Times New Roman"/>
          <w:szCs w:val="28"/>
        </w:rPr>
        <w:t>Основная часть всех дорожно-транспортных происшествий совершена в городах и населенных пунктах – 312 ДТП (72,7%), в том числе 179 ДТП (41,7%) в г. Барнауле. На федеральных автодорогах (включая населенные пункты) произошло 61 ДТП (доля от общего количества ДТП 14,2%).</w:t>
      </w:r>
    </w:p>
    <w:p w:rsidR="00264741" w:rsidRPr="00FC3AC7" w:rsidRDefault="00264741" w:rsidP="00264741">
      <w:pPr>
        <w:pStyle w:val="a3"/>
        <w:widowControl w:val="0"/>
        <w:tabs>
          <w:tab w:val="left" w:pos="9498"/>
        </w:tabs>
        <w:ind w:firstLine="709"/>
        <w:rPr>
          <w:szCs w:val="28"/>
        </w:rPr>
      </w:pPr>
      <w:r w:rsidRPr="00FC3AC7">
        <w:rPr>
          <w:szCs w:val="28"/>
        </w:rPr>
        <w:t xml:space="preserve">Основными видами ДТП являются столкновения транспортных средств – 200 ДТП (46,6% от всех ДТП), наезды на пешеходов – 142 ДТП (33,1%), съезды с дорог – 46 ДТП (10,7%), наезды на препятствия – 14 (3,3%), наезд на стоящее ТС – 11 ДТП (2,6%), падения пассажиров – 8 ДТП (1,9%), опрокидывания – 4 (0,9%). </w:t>
      </w:r>
    </w:p>
    <w:p w:rsidR="00264741" w:rsidRPr="00FC3AC7" w:rsidRDefault="00264741" w:rsidP="00264741">
      <w:pPr>
        <w:pStyle w:val="31"/>
        <w:widowControl w:val="0"/>
        <w:ind w:firstLine="0"/>
        <w:jc w:val="center"/>
        <w:rPr>
          <w:i/>
          <w:szCs w:val="28"/>
        </w:rPr>
      </w:pPr>
      <w:r w:rsidRPr="00FC3AC7">
        <w:rPr>
          <w:i/>
          <w:szCs w:val="28"/>
        </w:rPr>
        <w:t>ДТП с водителями с признаками опьянения</w:t>
      </w:r>
    </w:p>
    <w:p w:rsidR="00264741" w:rsidRPr="00FC3AC7" w:rsidRDefault="00264741" w:rsidP="00264741">
      <w:pPr>
        <w:pStyle w:val="2"/>
        <w:widowControl w:val="0"/>
        <w:ind w:firstLine="720"/>
        <w:rPr>
          <w:rFonts w:ascii="Times New Roman" w:hAnsi="Times New Roman"/>
          <w:szCs w:val="28"/>
        </w:rPr>
      </w:pPr>
      <w:r w:rsidRPr="00FC3AC7">
        <w:rPr>
          <w:rFonts w:ascii="Times New Roman" w:hAnsi="Times New Roman"/>
          <w:szCs w:val="28"/>
        </w:rPr>
        <w:t xml:space="preserve">Количество ДТП с участием водителей транспортных средств, находившихся в состоянии опьянения, либо отказавшихся от прохождения </w:t>
      </w:r>
      <w:proofErr w:type="spellStart"/>
      <w:r w:rsidRPr="00FC3AC7">
        <w:rPr>
          <w:rFonts w:ascii="Times New Roman" w:hAnsi="Times New Roman"/>
          <w:szCs w:val="28"/>
        </w:rPr>
        <w:t>медосвидетельствования</w:t>
      </w:r>
      <w:proofErr w:type="spellEnd"/>
      <w:r w:rsidRPr="00FC3AC7">
        <w:rPr>
          <w:rFonts w:ascii="Times New Roman" w:hAnsi="Times New Roman"/>
          <w:szCs w:val="28"/>
        </w:rPr>
        <w:t xml:space="preserve"> на состояние опьянения, увеличилось на 4,8%</w:t>
      </w:r>
      <w:r w:rsidRPr="00FC3AC7">
        <w:rPr>
          <w:rFonts w:ascii="Times New Roman" w:hAnsi="Times New Roman"/>
          <w:szCs w:val="28"/>
        </w:rPr>
        <w:br/>
        <w:t>(с 21 до 22), в которых 5 человек погибло (3 мес. 2023 года – 10, снижение 50,0%), 45 ранено (3 мес. 2023 года – 25, рост 80,0%).</w:t>
      </w:r>
    </w:p>
    <w:p w:rsidR="00264741" w:rsidRPr="00FC3AC7" w:rsidRDefault="00264741" w:rsidP="00264741">
      <w:pPr>
        <w:pStyle w:val="a5"/>
        <w:widowControl w:val="0"/>
        <w:spacing w:after="0"/>
        <w:ind w:firstLine="0"/>
        <w:jc w:val="center"/>
        <w:rPr>
          <w:i/>
          <w:sz w:val="28"/>
          <w:szCs w:val="28"/>
        </w:rPr>
      </w:pPr>
      <w:r w:rsidRPr="00FC3AC7">
        <w:rPr>
          <w:i/>
          <w:sz w:val="28"/>
          <w:szCs w:val="28"/>
        </w:rPr>
        <w:t>аварийность с участием детей</w:t>
      </w:r>
    </w:p>
    <w:p w:rsidR="00264741" w:rsidRPr="00FC3AC7" w:rsidRDefault="00264741" w:rsidP="00264741">
      <w:pPr>
        <w:pStyle w:val="a5"/>
        <w:widowControl w:val="0"/>
        <w:spacing w:after="0"/>
        <w:ind w:firstLine="720"/>
        <w:rPr>
          <w:sz w:val="28"/>
          <w:szCs w:val="28"/>
        </w:rPr>
      </w:pPr>
      <w:r w:rsidRPr="00FC3AC7">
        <w:rPr>
          <w:sz w:val="28"/>
          <w:szCs w:val="28"/>
        </w:rPr>
        <w:t>За 3 месяца 2024 года зарегистрировано 45 ДТП с участием детей (3 мес. 2023 года – 37, рост 21,6%), в них погибших нет (3 мес. 2023 года – 3, снижение 100,0%), 53 ранено (3 мес. 2023 года – 36, рост 47,2%).</w:t>
      </w:r>
    </w:p>
    <w:p w:rsidR="00264741" w:rsidRPr="00FC3AC7" w:rsidRDefault="00264741" w:rsidP="00264741">
      <w:pPr>
        <w:pStyle w:val="a5"/>
        <w:widowControl w:val="0"/>
        <w:spacing w:after="0"/>
        <w:ind w:firstLine="0"/>
        <w:jc w:val="center"/>
        <w:rPr>
          <w:i/>
          <w:sz w:val="28"/>
          <w:szCs w:val="28"/>
        </w:rPr>
      </w:pPr>
      <w:r w:rsidRPr="00FC3AC7">
        <w:rPr>
          <w:i/>
          <w:sz w:val="28"/>
          <w:szCs w:val="28"/>
        </w:rPr>
        <w:t>аварийность с участием пешеходов</w:t>
      </w:r>
    </w:p>
    <w:p w:rsidR="00264741" w:rsidRPr="00FC3AC7" w:rsidRDefault="00264741" w:rsidP="00264741">
      <w:pPr>
        <w:widowControl w:val="0"/>
        <w:ind w:firstLine="709"/>
        <w:jc w:val="both"/>
        <w:rPr>
          <w:sz w:val="28"/>
          <w:szCs w:val="28"/>
        </w:rPr>
      </w:pPr>
      <w:r w:rsidRPr="00FC3AC7">
        <w:rPr>
          <w:sz w:val="28"/>
          <w:szCs w:val="28"/>
        </w:rPr>
        <w:t xml:space="preserve">За 3 месяца 2024 года на территории края </w:t>
      </w:r>
      <w:proofErr w:type="spellStart"/>
      <w:r w:rsidRPr="00FC3AC7">
        <w:rPr>
          <w:sz w:val="28"/>
          <w:szCs w:val="28"/>
        </w:rPr>
        <w:t>зерегистрировано</w:t>
      </w:r>
      <w:proofErr w:type="spellEnd"/>
      <w:r w:rsidRPr="00FC3AC7">
        <w:rPr>
          <w:sz w:val="28"/>
          <w:szCs w:val="28"/>
        </w:rPr>
        <w:t xml:space="preserve"> 142 дорожно-транспортных происшествия, связанных с наездами транспортных средств на пешеходов (3 мес. 2023 года – 142, </w:t>
      </w:r>
      <w:proofErr w:type="spellStart"/>
      <w:r w:rsidRPr="00FC3AC7">
        <w:rPr>
          <w:sz w:val="28"/>
          <w:szCs w:val="28"/>
        </w:rPr>
        <w:t>стаб</w:t>
      </w:r>
      <w:proofErr w:type="spellEnd"/>
      <w:r w:rsidRPr="00FC3AC7">
        <w:rPr>
          <w:sz w:val="28"/>
          <w:szCs w:val="28"/>
        </w:rPr>
        <w:t xml:space="preserve">.). В указанных ДТП 8 человек погибло (3 мес. 2023 года – 9, снижение 11,1%), 137 получили травмы (3 мес. 2023 года – 137, </w:t>
      </w:r>
      <w:proofErr w:type="spellStart"/>
      <w:r w:rsidRPr="00FC3AC7">
        <w:rPr>
          <w:sz w:val="28"/>
          <w:szCs w:val="28"/>
        </w:rPr>
        <w:t>стаб</w:t>
      </w:r>
      <w:proofErr w:type="spellEnd"/>
      <w:r w:rsidRPr="00FC3AC7">
        <w:rPr>
          <w:sz w:val="28"/>
          <w:szCs w:val="28"/>
        </w:rPr>
        <w:t>.).</w:t>
      </w:r>
    </w:p>
    <w:p w:rsidR="00264741" w:rsidRPr="00FC3AC7" w:rsidRDefault="00264741" w:rsidP="00264741">
      <w:pPr>
        <w:pStyle w:val="a3"/>
        <w:widowControl w:val="0"/>
        <w:ind w:firstLine="0"/>
        <w:jc w:val="center"/>
        <w:rPr>
          <w:szCs w:val="28"/>
        </w:rPr>
      </w:pPr>
      <w:r w:rsidRPr="00FC3AC7">
        <w:rPr>
          <w:i/>
          <w:szCs w:val="28"/>
        </w:rPr>
        <w:t>аварийность на федеральных автодорогах</w:t>
      </w:r>
    </w:p>
    <w:p w:rsidR="00264741" w:rsidRPr="00FC3AC7" w:rsidRDefault="00264741" w:rsidP="00264741">
      <w:pPr>
        <w:pStyle w:val="a3"/>
        <w:widowControl w:val="0"/>
        <w:ind w:firstLine="720"/>
        <w:rPr>
          <w:szCs w:val="28"/>
        </w:rPr>
      </w:pPr>
      <w:r w:rsidRPr="00FC3AC7">
        <w:rPr>
          <w:szCs w:val="28"/>
        </w:rPr>
        <w:t>На федеральных автодорогах края (включая населенные пункты) зарегистрировано 61 ДТП (3 мес. 2023 года – 47, рост 29,8%), в которых 22 человека погибло (3 мес. 2023 года – 23, снижение 4,3%), 101 ранен</w:t>
      </w:r>
      <w:r w:rsidRPr="00FC3AC7">
        <w:rPr>
          <w:szCs w:val="28"/>
        </w:rPr>
        <w:br/>
        <w:t>(3 мес. 2023 года – 75, рост 34,7%).</w:t>
      </w:r>
    </w:p>
    <w:p w:rsidR="00264741" w:rsidRPr="00FC3AC7" w:rsidRDefault="00264741" w:rsidP="00264741">
      <w:pPr>
        <w:pStyle w:val="a3"/>
        <w:widowControl w:val="0"/>
        <w:ind w:firstLine="0"/>
        <w:jc w:val="center"/>
        <w:rPr>
          <w:i/>
          <w:szCs w:val="28"/>
        </w:rPr>
      </w:pPr>
      <w:r w:rsidRPr="00FC3AC7">
        <w:rPr>
          <w:i/>
          <w:szCs w:val="28"/>
        </w:rPr>
        <w:t>аварийность на региональных автодорогах</w:t>
      </w:r>
    </w:p>
    <w:p w:rsidR="00264741" w:rsidRPr="00FC3AC7" w:rsidRDefault="00264741" w:rsidP="00264741">
      <w:pPr>
        <w:pStyle w:val="a3"/>
        <w:widowControl w:val="0"/>
        <w:ind w:firstLine="709"/>
        <w:rPr>
          <w:szCs w:val="28"/>
        </w:rPr>
      </w:pPr>
      <w:r w:rsidRPr="00FC3AC7">
        <w:rPr>
          <w:szCs w:val="28"/>
        </w:rPr>
        <w:t xml:space="preserve">На дорогах регионального или межмуниципального значения (включая населенные пункты) количество ДТП увеличилось на 36,1% (с 61 до 83), в которых погибло 12 человек (3 мес. 2023 года – 12, </w:t>
      </w:r>
      <w:proofErr w:type="spellStart"/>
      <w:r w:rsidRPr="00FC3AC7">
        <w:rPr>
          <w:szCs w:val="28"/>
        </w:rPr>
        <w:t>стаб</w:t>
      </w:r>
      <w:proofErr w:type="spellEnd"/>
      <w:r w:rsidRPr="00FC3AC7">
        <w:rPr>
          <w:szCs w:val="28"/>
        </w:rPr>
        <w:t>.), 126 человек ранено (3 мес. 2023 года – 71, рост 77,5%).</w:t>
      </w:r>
    </w:p>
    <w:p w:rsidR="00264741" w:rsidRDefault="00264741" w:rsidP="00264741">
      <w:pPr>
        <w:tabs>
          <w:tab w:val="left" w:pos="960"/>
        </w:tabs>
        <w:jc w:val="both"/>
        <w:rPr>
          <w:rFonts w:eastAsia="MS Mincho"/>
          <w:sz w:val="28"/>
          <w:szCs w:val="28"/>
        </w:rPr>
      </w:pPr>
      <w:r w:rsidRPr="002B624E">
        <w:rPr>
          <w:rFonts w:eastAsia="MS Mincho"/>
          <w:sz w:val="28"/>
          <w:szCs w:val="28"/>
        </w:rPr>
        <w:tab/>
      </w:r>
    </w:p>
    <w:p w:rsidR="00264741" w:rsidRPr="002B624E" w:rsidRDefault="00264741" w:rsidP="00264741">
      <w:pPr>
        <w:tabs>
          <w:tab w:val="left" w:pos="960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264741" w:rsidRPr="002B624E" w:rsidRDefault="00264741" w:rsidP="00264741">
      <w:pPr>
        <w:rPr>
          <w:rFonts w:eastAsia="MS Mincho"/>
          <w:sz w:val="28"/>
          <w:szCs w:val="28"/>
        </w:rPr>
      </w:pPr>
    </w:p>
    <w:p w:rsidR="00264741" w:rsidRPr="00B32324" w:rsidRDefault="00264741" w:rsidP="00264741">
      <w:pPr>
        <w:rPr>
          <w:rFonts w:eastAsia="MS Mincho"/>
          <w:sz w:val="32"/>
          <w:szCs w:val="32"/>
        </w:rPr>
      </w:pPr>
    </w:p>
    <w:p w:rsidR="00264741" w:rsidRPr="00B32324" w:rsidRDefault="00264741" w:rsidP="00264741">
      <w:pPr>
        <w:rPr>
          <w:rFonts w:eastAsia="MS Mincho"/>
          <w:sz w:val="32"/>
          <w:szCs w:val="32"/>
        </w:rPr>
      </w:pPr>
    </w:p>
    <w:p w:rsidR="00A64B5E" w:rsidRDefault="00A64B5E">
      <w:bookmarkStart w:id="0" w:name="_GoBack"/>
      <w:bookmarkEnd w:id="0"/>
    </w:p>
    <w:sectPr w:rsidR="00A6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49"/>
    <w:rsid w:val="00264741"/>
    <w:rsid w:val="008F4875"/>
    <w:rsid w:val="00A64B5E"/>
    <w:rsid w:val="00B56349"/>
    <w:rsid w:val="00D13E79"/>
    <w:rsid w:val="00E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64741"/>
    <w:pPr>
      <w:ind w:firstLine="708"/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264741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647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64741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64741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64741"/>
    <w:pPr>
      <w:spacing w:after="120"/>
      <w:ind w:firstLine="567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647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64741"/>
    <w:pPr>
      <w:ind w:firstLine="708"/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264741"/>
    <w:pPr>
      <w:ind w:firstLine="54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647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64741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64741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64741"/>
    <w:pPr>
      <w:spacing w:after="120"/>
      <w:ind w:firstLine="567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647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iusheliga</dc:creator>
  <cp:keywords/>
  <dc:description/>
  <cp:lastModifiedBy>DNA7 X64</cp:lastModifiedBy>
  <cp:revision>5</cp:revision>
  <dcterms:created xsi:type="dcterms:W3CDTF">2024-04-24T10:07:00Z</dcterms:created>
  <dcterms:modified xsi:type="dcterms:W3CDTF">2024-04-25T08:28:00Z</dcterms:modified>
</cp:coreProperties>
</file>